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526CA" w14:textId="4688C775" w:rsidR="002212D8" w:rsidRDefault="00F62345" w:rsidP="00F62345">
      <w:pPr>
        <w:spacing w:after="120" w:line="240" w:lineRule="auto"/>
        <w:ind w:left="3600" w:firstLine="720"/>
        <w:rPr>
          <w:b/>
        </w:rPr>
      </w:pPr>
      <w:r w:rsidRPr="00F62345">
        <w:rPr>
          <w:b/>
          <w:color w:val="FF0000"/>
          <w:sz w:val="28"/>
          <w:szCs w:val="28"/>
        </w:rPr>
        <w:t>Attachment B</w:t>
      </w:r>
    </w:p>
    <w:p w14:paraId="05DABB90" w14:textId="5AC813C2" w:rsidR="00AF1C96" w:rsidRPr="007C5299" w:rsidRDefault="00981CD0" w:rsidP="00270789">
      <w:pPr>
        <w:spacing w:after="120" w:line="240" w:lineRule="auto"/>
      </w:pPr>
      <w:r w:rsidRPr="00B6253D">
        <w:rPr>
          <w:b/>
        </w:rPr>
        <w:t>To:</w:t>
      </w:r>
      <w:r w:rsidRPr="00B6253D">
        <w:t xml:space="preserve"> </w:t>
      </w:r>
      <w:r w:rsidRPr="00B6253D">
        <w:tab/>
      </w:r>
      <w:r w:rsidR="00DE7B23" w:rsidRPr="007C5299">
        <w:t xml:space="preserve">The Honorable </w:t>
      </w:r>
      <w:r w:rsidR="00975827" w:rsidRPr="007C5299">
        <w:t xml:space="preserve">Representative Keith Erf, </w:t>
      </w:r>
      <w:r w:rsidR="008D6B00" w:rsidRPr="007C5299">
        <w:t>House Finance Division II Chair</w:t>
      </w:r>
      <w:r w:rsidR="00B62F8F" w:rsidRPr="007C5299">
        <w:br/>
      </w:r>
      <w:r w:rsidR="00B62F8F" w:rsidRPr="007C5299">
        <w:tab/>
        <w:t>Members House Finance Division II</w:t>
      </w:r>
    </w:p>
    <w:p w14:paraId="1E2F26DE" w14:textId="035948FF" w:rsidR="00981CD0" w:rsidRDefault="00981CD0" w:rsidP="00270789">
      <w:pPr>
        <w:spacing w:after="120" w:line="240" w:lineRule="auto"/>
        <w:rPr>
          <w:b/>
        </w:rPr>
      </w:pPr>
      <w:r w:rsidRPr="00B6253D">
        <w:rPr>
          <w:b/>
        </w:rPr>
        <w:t xml:space="preserve">Fr: </w:t>
      </w:r>
      <w:r w:rsidRPr="00B6253D">
        <w:rPr>
          <w:b/>
        </w:rPr>
        <w:tab/>
      </w:r>
      <w:r w:rsidR="007C5299" w:rsidRPr="00122D92">
        <w:rPr>
          <w:rFonts w:cs="Times New Roman"/>
          <w:color w:val="000000"/>
        </w:rPr>
        <w:t xml:space="preserve">Amy L. Newbury, Director of Administration </w:t>
      </w:r>
    </w:p>
    <w:p w14:paraId="11F2E200" w14:textId="49043551" w:rsidR="00981CD0" w:rsidRPr="00B6253D" w:rsidRDefault="00981CD0" w:rsidP="00270789">
      <w:pPr>
        <w:spacing w:after="120" w:line="240" w:lineRule="auto"/>
        <w:rPr>
          <w:b/>
        </w:rPr>
      </w:pPr>
      <w:r w:rsidRPr="00B6253D">
        <w:rPr>
          <w:b/>
        </w:rPr>
        <w:t xml:space="preserve">Date: </w:t>
      </w:r>
      <w:r w:rsidRPr="00B6253D">
        <w:rPr>
          <w:b/>
        </w:rPr>
        <w:tab/>
      </w:r>
      <w:r w:rsidR="008D6B00" w:rsidRPr="007C5299">
        <w:rPr>
          <w:bCs/>
        </w:rPr>
        <w:t xml:space="preserve">March </w:t>
      </w:r>
      <w:r w:rsidR="00E93D83" w:rsidRPr="007C5299">
        <w:rPr>
          <w:bCs/>
        </w:rPr>
        <w:t>6, 2025</w:t>
      </w:r>
    </w:p>
    <w:p w14:paraId="081DC3C6" w14:textId="597026DB" w:rsidR="008E27FC" w:rsidRDefault="00981CD0" w:rsidP="007B4E42">
      <w:pPr>
        <w:tabs>
          <w:tab w:val="left" w:pos="10170"/>
        </w:tabs>
        <w:ind w:right="-180"/>
        <w:rPr>
          <w:bCs/>
          <w:sz w:val="4"/>
          <w:szCs w:val="4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E99B53" wp14:editId="268E2D4A">
                <wp:simplePos x="0" y="0"/>
                <wp:positionH relativeFrom="column">
                  <wp:posOffset>-457200</wp:posOffset>
                </wp:positionH>
                <wp:positionV relativeFrom="paragraph">
                  <wp:posOffset>234315</wp:posOffset>
                </wp:positionV>
                <wp:extent cx="686752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67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99A38C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6pt,18.45pt" to="504.7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" strokecolor="black [3200]" strokeweight=".5pt">
                <v:stroke joinstyle="miter"/>
              </v:line>
            </w:pict>
          </mc:Fallback>
        </mc:AlternateContent>
      </w:r>
      <w:r w:rsidRPr="00B6253D">
        <w:rPr>
          <w:b/>
        </w:rPr>
        <w:t xml:space="preserve">Re: </w:t>
      </w:r>
      <w:r w:rsidR="007B4E42">
        <w:rPr>
          <w:b/>
        </w:rPr>
        <w:t xml:space="preserve">        </w:t>
      </w:r>
      <w:r w:rsidR="002212D8" w:rsidRPr="007C5299">
        <w:rPr>
          <w:bCs/>
        </w:rPr>
        <w:t xml:space="preserve">DESC Communications Section </w:t>
      </w:r>
      <w:r w:rsidR="00E93D83" w:rsidRPr="007C5299">
        <w:rPr>
          <w:bCs/>
        </w:rPr>
        <w:t>&amp; HB2 Language</w:t>
      </w:r>
      <w:r w:rsidR="00B17470">
        <w:rPr>
          <w:b/>
        </w:rPr>
        <w:br/>
      </w:r>
    </w:p>
    <w:p w14:paraId="5A4A241B" w14:textId="06EFE5C0" w:rsidR="00270789" w:rsidRDefault="00270789" w:rsidP="007B4E42">
      <w:pPr>
        <w:tabs>
          <w:tab w:val="left" w:pos="10170"/>
        </w:tabs>
        <w:ind w:left="-720" w:right="-180"/>
        <w:rPr>
          <w:bCs/>
          <w:sz w:val="24"/>
          <w:szCs w:val="24"/>
        </w:rPr>
      </w:pPr>
      <w:r w:rsidRPr="00270789">
        <w:rPr>
          <w:b/>
          <w:sz w:val="24"/>
          <w:szCs w:val="24"/>
          <w:u w:val="single"/>
        </w:rPr>
        <w:t>Requested Action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br/>
      </w:r>
      <w:r w:rsidRPr="00270789">
        <w:rPr>
          <w:bCs/>
          <w:sz w:val="24"/>
          <w:szCs w:val="24"/>
        </w:rPr>
        <w:t xml:space="preserve">The Department </w:t>
      </w:r>
      <w:r w:rsidR="007F6726">
        <w:rPr>
          <w:bCs/>
          <w:sz w:val="24"/>
          <w:szCs w:val="24"/>
        </w:rPr>
        <w:t xml:space="preserve">of Safety (DOS) </w:t>
      </w:r>
      <w:r w:rsidRPr="00270789">
        <w:rPr>
          <w:bCs/>
          <w:sz w:val="24"/>
          <w:szCs w:val="24"/>
        </w:rPr>
        <w:t>requests</w:t>
      </w:r>
      <w:r w:rsidR="00B714FC">
        <w:rPr>
          <w:bCs/>
          <w:sz w:val="24"/>
          <w:szCs w:val="24"/>
        </w:rPr>
        <w:t xml:space="preserve"> </w:t>
      </w:r>
      <w:r w:rsidR="00240249">
        <w:rPr>
          <w:bCs/>
          <w:sz w:val="24"/>
          <w:szCs w:val="24"/>
        </w:rPr>
        <w:t xml:space="preserve">housekeeping </w:t>
      </w:r>
      <w:r w:rsidR="00B714FC">
        <w:rPr>
          <w:bCs/>
          <w:sz w:val="24"/>
          <w:szCs w:val="24"/>
        </w:rPr>
        <w:t>language</w:t>
      </w:r>
      <w:r w:rsidR="00240249">
        <w:rPr>
          <w:bCs/>
          <w:sz w:val="24"/>
          <w:szCs w:val="24"/>
        </w:rPr>
        <w:t xml:space="preserve"> </w:t>
      </w:r>
      <w:r w:rsidR="00080F4A">
        <w:rPr>
          <w:bCs/>
          <w:sz w:val="24"/>
          <w:szCs w:val="24"/>
        </w:rPr>
        <w:t xml:space="preserve">in HB2 </w:t>
      </w:r>
      <w:r w:rsidR="00240249">
        <w:rPr>
          <w:bCs/>
          <w:sz w:val="24"/>
          <w:szCs w:val="24"/>
        </w:rPr>
        <w:t xml:space="preserve">to </w:t>
      </w:r>
      <w:r w:rsidR="00BC0EDA">
        <w:rPr>
          <w:bCs/>
          <w:sz w:val="24"/>
          <w:szCs w:val="24"/>
        </w:rPr>
        <w:t xml:space="preserve">formally codify the </w:t>
      </w:r>
      <w:r w:rsidR="000E49E4">
        <w:rPr>
          <w:bCs/>
          <w:sz w:val="24"/>
          <w:szCs w:val="24"/>
        </w:rPr>
        <w:t>longstanding</w:t>
      </w:r>
      <w:r w:rsidR="00D073D3">
        <w:rPr>
          <w:bCs/>
          <w:sz w:val="24"/>
          <w:szCs w:val="24"/>
        </w:rPr>
        <w:t xml:space="preserve"> use of 911 funds to </w:t>
      </w:r>
      <w:r w:rsidR="00BC0EDA">
        <w:rPr>
          <w:bCs/>
          <w:sz w:val="24"/>
          <w:szCs w:val="24"/>
        </w:rPr>
        <w:t>maintain</w:t>
      </w:r>
      <w:r w:rsidR="000E49E4">
        <w:rPr>
          <w:bCs/>
          <w:sz w:val="24"/>
          <w:szCs w:val="24"/>
        </w:rPr>
        <w:t xml:space="preserve"> the State </w:t>
      </w:r>
      <w:r w:rsidR="00210A01">
        <w:rPr>
          <w:bCs/>
          <w:sz w:val="24"/>
          <w:szCs w:val="24"/>
        </w:rPr>
        <w:t>r</w:t>
      </w:r>
      <w:r w:rsidR="00BC0EDA">
        <w:rPr>
          <w:bCs/>
          <w:sz w:val="24"/>
          <w:szCs w:val="24"/>
        </w:rPr>
        <w:t xml:space="preserve">adio &amp; </w:t>
      </w:r>
      <w:r w:rsidR="00210A01">
        <w:rPr>
          <w:bCs/>
          <w:sz w:val="24"/>
          <w:szCs w:val="24"/>
        </w:rPr>
        <w:t>c</w:t>
      </w:r>
      <w:r w:rsidR="000E49E4">
        <w:rPr>
          <w:bCs/>
          <w:sz w:val="24"/>
          <w:szCs w:val="24"/>
        </w:rPr>
        <w:t xml:space="preserve">ommunications </w:t>
      </w:r>
      <w:r w:rsidR="00210A01">
        <w:rPr>
          <w:bCs/>
          <w:sz w:val="24"/>
          <w:szCs w:val="24"/>
        </w:rPr>
        <w:t>i</w:t>
      </w:r>
      <w:r w:rsidR="00A27F2F">
        <w:rPr>
          <w:bCs/>
          <w:sz w:val="24"/>
          <w:szCs w:val="24"/>
        </w:rPr>
        <w:t>nfrastructure</w:t>
      </w:r>
      <w:r w:rsidR="0068337A">
        <w:rPr>
          <w:bCs/>
          <w:sz w:val="24"/>
          <w:szCs w:val="24"/>
        </w:rPr>
        <w:t xml:space="preserve"> utilized to support interoperable communications between </w:t>
      </w:r>
      <w:r w:rsidR="00210A01">
        <w:rPr>
          <w:bCs/>
          <w:sz w:val="24"/>
          <w:szCs w:val="24"/>
        </w:rPr>
        <w:t xml:space="preserve">911 </w:t>
      </w:r>
      <w:r w:rsidR="006400AD">
        <w:rPr>
          <w:bCs/>
          <w:sz w:val="24"/>
          <w:szCs w:val="24"/>
        </w:rPr>
        <w:t xml:space="preserve">public safety answering points, </w:t>
      </w:r>
      <w:r w:rsidR="00210A01">
        <w:rPr>
          <w:bCs/>
          <w:sz w:val="24"/>
          <w:szCs w:val="24"/>
        </w:rPr>
        <w:t xml:space="preserve">emergency </w:t>
      </w:r>
      <w:r w:rsidR="006400AD">
        <w:rPr>
          <w:bCs/>
          <w:sz w:val="24"/>
          <w:szCs w:val="24"/>
        </w:rPr>
        <w:t>communications centers, and first responders</w:t>
      </w:r>
      <w:r w:rsidR="000E49E4">
        <w:rPr>
          <w:bCs/>
          <w:sz w:val="24"/>
          <w:szCs w:val="24"/>
        </w:rPr>
        <w:t xml:space="preserve">. </w:t>
      </w:r>
    </w:p>
    <w:p w14:paraId="2BE442C4" w14:textId="3BCF0F4B" w:rsidR="00B33470" w:rsidRDefault="00B01825" w:rsidP="007B4E42">
      <w:pPr>
        <w:tabs>
          <w:tab w:val="left" w:pos="10170"/>
        </w:tabs>
        <w:ind w:left="-720" w:right="-180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Background</w:t>
      </w:r>
    </w:p>
    <w:p w14:paraId="761C05A4" w14:textId="6E1DCE6C" w:rsidR="006424D8" w:rsidRDefault="00210A01" w:rsidP="007B4E42">
      <w:pPr>
        <w:tabs>
          <w:tab w:val="left" w:pos="10170"/>
        </w:tabs>
        <w:ind w:left="-720" w:right="-180"/>
        <w:rPr>
          <w:rFonts w:ascii="Aptos" w:eastAsia="Times New Roman" w:hAnsi="Aptos" w:cs="Times New Roman"/>
          <w:sz w:val="24"/>
          <w:szCs w:val="24"/>
        </w:rPr>
      </w:pPr>
      <w:r>
        <w:rPr>
          <w:bCs/>
          <w:sz w:val="24"/>
          <w:szCs w:val="24"/>
        </w:rPr>
        <w:t xml:space="preserve">Since 2012 the Legislature has funded the Communications Section using 911 surcharge funds. In 2016 the Communications Section was reorganized under the Division of Emergency Services and Communications (DESC). </w:t>
      </w:r>
      <w:r w:rsidR="000D3B9C" w:rsidRPr="0049732E">
        <w:rPr>
          <w:rFonts w:ascii="Aptos" w:eastAsia="Times New Roman" w:hAnsi="Aptos" w:cs="Times New Roman"/>
          <w:sz w:val="24"/>
          <w:szCs w:val="24"/>
        </w:rPr>
        <w:t>DESC plays a pivotal role</w:t>
      </w:r>
      <w:r w:rsidR="0016422C">
        <w:rPr>
          <w:rFonts w:ascii="Aptos" w:eastAsia="Times New Roman" w:hAnsi="Aptos" w:cs="Times New Roman"/>
          <w:sz w:val="24"/>
          <w:szCs w:val="24"/>
        </w:rPr>
        <w:t xml:space="preserve"> in connecting the public with </w:t>
      </w:r>
      <w:r w:rsidR="009C2209">
        <w:rPr>
          <w:rFonts w:ascii="Aptos" w:eastAsia="Times New Roman" w:hAnsi="Aptos" w:cs="Times New Roman"/>
          <w:sz w:val="24"/>
          <w:szCs w:val="24"/>
        </w:rPr>
        <w:t>state</w:t>
      </w:r>
      <w:r w:rsidR="00053221">
        <w:rPr>
          <w:rFonts w:ascii="Aptos" w:eastAsia="Times New Roman" w:hAnsi="Aptos" w:cs="Times New Roman"/>
          <w:sz w:val="24"/>
          <w:szCs w:val="24"/>
        </w:rPr>
        <w:t>, county,</w:t>
      </w:r>
      <w:r w:rsidR="009C2209">
        <w:rPr>
          <w:rFonts w:ascii="Aptos" w:eastAsia="Times New Roman" w:hAnsi="Aptos" w:cs="Times New Roman"/>
          <w:sz w:val="24"/>
          <w:szCs w:val="24"/>
        </w:rPr>
        <w:t xml:space="preserve"> and local </w:t>
      </w:r>
      <w:r w:rsidR="006B6229">
        <w:rPr>
          <w:rFonts w:ascii="Aptos" w:eastAsia="Times New Roman" w:hAnsi="Aptos" w:cs="Times New Roman"/>
          <w:sz w:val="24"/>
          <w:szCs w:val="24"/>
        </w:rPr>
        <w:t xml:space="preserve">emergency services. </w:t>
      </w:r>
      <w:r w:rsidR="00EB18CA">
        <w:rPr>
          <w:rFonts w:ascii="Aptos" w:eastAsia="Times New Roman" w:hAnsi="Aptos" w:cs="Times New Roman"/>
          <w:sz w:val="24"/>
          <w:szCs w:val="24"/>
        </w:rPr>
        <w:t>DESC</w:t>
      </w:r>
      <w:r w:rsidR="006B6229">
        <w:rPr>
          <w:rFonts w:ascii="Aptos" w:eastAsia="Times New Roman" w:hAnsi="Aptos" w:cs="Times New Roman"/>
          <w:sz w:val="24"/>
          <w:szCs w:val="24"/>
        </w:rPr>
        <w:t xml:space="preserve"> operat</w:t>
      </w:r>
      <w:r w:rsidR="00EB18CA">
        <w:rPr>
          <w:rFonts w:ascii="Aptos" w:eastAsia="Times New Roman" w:hAnsi="Aptos" w:cs="Times New Roman"/>
          <w:sz w:val="24"/>
          <w:szCs w:val="24"/>
        </w:rPr>
        <w:t>es</w:t>
      </w:r>
      <w:r w:rsidR="006B6229">
        <w:rPr>
          <w:rFonts w:ascii="Aptos" w:eastAsia="Times New Roman" w:hAnsi="Aptos" w:cs="Times New Roman"/>
          <w:sz w:val="24"/>
          <w:szCs w:val="24"/>
        </w:rPr>
        <w:t xml:space="preserve"> </w:t>
      </w:r>
      <w:r w:rsidR="0098738F">
        <w:rPr>
          <w:rFonts w:ascii="Aptos" w:eastAsia="Times New Roman" w:hAnsi="Aptos" w:cs="Times New Roman"/>
          <w:sz w:val="24"/>
          <w:szCs w:val="24"/>
        </w:rPr>
        <w:t xml:space="preserve">two </w:t>
      </w:r>
      <w:r w:rsidR="007F67E2">
        <w:rPr>
          <w:rFonts w:ascii="Aptos" w:eastAsia="Times New Roman" w:hAnsi="Aptos" w:cs="Times New Roman"/>
          <w:sz w:val="24"/>
          <w:szCs w:val="24"/>
        </w:rPr>
        <w:t xml:space="preserve">911 </w:t>
      </w:r>
      <w:r w:rsidR="0098738F">
        <w:rPr>
          <w:rFonts w:ascii="Aptos" w:eastAsia="Times New Roman" w:hAnsi="Aptos" w:cs="Times New Roman"/>
          <w:sz w:val="24"/>
          <w:szCs w:val="24"/>
        </w:rPr>
        <w:t xml:space="preserve">Public Safety Answering Points (PSAPs), </w:t>
      </w:r>
      <w:r w:rsidR="003374FC">
        <w:rPr>
          <w:rFonts w:ascii="Aptos" w:eastAsia="Times New Roman" w:hAnsi="Aptos" w:cs="Times New Roman"/>
          <w:sz w:val="24"/>
          <w:szCs w:val="24"/>
        </w:rPr>
        <w:t xml:space="preserve">and the </w:t>
      </w:r>
      <w:r w:rsidR="00B528FE">
        <w:rPr>
          <w:rFonts w:ascii="Aptos" w:eastAsia="Times New Roman" w:hAnsi="Aptos" w:cs="Times New Roman"/>
          <w:sz w:val="24"/>
          <w:szCs w:val="24"/>
        </w:rPr>
        <w:t>S</w:t>
      </w:r>
      <w:r w:rsidR="006B6229">
        <w:rPr>
          <w:rFonts w:ascii="Aptos" w:eastAsia="Times New Roman" w:hAnsi="Aptos" w:cs="Times New Roman"/>
          <w:sz w:val="24"/>
          <w:szCs w:val="24"/>
        </w:rPr>
        <w:t xml:space="preserve">tatewide </w:t>
      </w:r>
      <w:r w:rsidR="00FE518F">
        <w:rPr>
          <w:rFonts w:ascii="Aptos" w:eastAsia="Times New Roman" w:hAnsi="Aptos" w:cs="Times New Roman"/>
          <w:sz w:val="24"/>
          <w:szCs w:val="24"/>
        </w:rPr>
        <w:t xml:space="preserve">NH </w:t>
      </w:r>
      <w:r w:rsidR="00B528FE">
        <w:rPr>
          <w:rFonts w:ascii="Aptos" w:eastAsia="Times New Roman" w:hAnsi="Aptos" w:cs="Times New Roman"/>
          <w:sz w:val="24"/>
          <w:szCs w:val="24"/>
        </w:rPr>
        <w:t>Interoperable Communications Network</w:t>
      </w:r>
      <w:r w:rsidR="00FE518F">
        <w:rPr>
          <w:rFonts w:ascii="Aptos" w:eastAsia="Times New Roman" w:hAnsi="Aptos" w:cs="Times New Roman"/>
          <w:sz w:val="24"/>
          <w:szCs w:val="24"/>
        </w:rPr>
        <w:t xml:space="preserve"> (NHICnet)</w:t>
      </w:r>
      <w:r w:rsidR="00BF0F4C">
        <w:rPr>
          <w:rFonts w:ascii="Aptos" w:eastAsia="Times New Roman" w:hAnsi="Aptos" w:cs="Times New Roman"/>
          <w:sz w:val="24"/>
          <w:szCs w:val="24"/>
        </w:rPr>
        <w:t xml:space="preserve"> </w:t>
      </w:r>
      <w:r w:rsidR="008139B8">
        <w:rPr>
          <w:rFonts w:ascii="Aptos" w:eastAsia="Times New Roman" w:hAnsi="Aptos" w:cs="Times New Roman"/>
          <w:sz w:val="24"/>
          <w:szCs w:val="24"/>
        </w:rPr>
        <w:t>which includes</w:t>
      </w:r>
      <w:r w:rsidR="006156FB">
        <w:rPr>
          <w:rFonts w:ascii="Aptos" w:eastAsia="Times New Roman" w:hAnsi="Aptos" w:cs="Times New Roman"/>
          <w:sz w:val="24"/>
          <w:szCs w:val="24"/>
        </w:rPr>
        <w:t xml:space="preserve"> the Statewide Land Mobile Radio (LMR) system</w:t>
      </w:r>
      <w:r w:rsidR="00B528FE">
        <w:rPr>
          <w:rFonts w:ascii="Aptos" w:eastAsia="Times New Roman" w:hAnsi="Aptos" w:cs="Times New Roman"/>
          <w:sz w:val="24"/>
          <w:szCs w:val="24"/>
        </w:rPr>
        <w:t xml:space="preserve">. </w:t>
      </w:r>
    </w:p>
    <w:p w14:paraId="060BC471" w14:textId="3A883936" w:rsidR="000D3B9C" w:rsidRPr="00B33470" w:rsidRDefault="00E41AEB" w:rsidP="007B4E42">
      <w:pPr>
        <w:tabs>
          <w:tab w:val="left" w:pos="10170"/>
        </w:tabs>
        <w:ind w:left="-720" w:right="-180"/>
        <w:rPr>
          <w:b/>
          <w:sz w:val="24"/>
          <w:szCs w:val="24"/>
          <w:u w:val="single"/>
        </w:rPr>
      </w:pPr>
      <w:r>
        <w:rPr>
          <w:rFonts w:ascii="Aptos" w:eastAsia="Times New Roman" w:hAnsi="Aptos" w:cs="Times New Roman"/>
          <w:sz w:val="24"/>
          <w:szCs w:val="24"/>
        </w:rPr>
        <w:t xml:space="preserve">The 911 call taking </w:t>
      </w:r>
      <w:r w:rsidR="00353A30">
        <w:rPr>
          <w:rFonts w:ascii="Aptos" w:eastAsia="Times New Roman" w:hAnsi="Aptos" w:cs="Times New Roman"/>
          <w:sz w:val="24"/>
          <w:szCs w:val="24"/>
        </w:rPr>
        <w:t xml:space="preserve">system </w:t>
      </w:r>
      <w:r>
        <w:rPr>
          <w:rFonts w:ascii="Aptos" w:eastAsia="Times New Roman" w:hAnsi="Aptos" w:cs="Times New Roman"/>
          <w:sz w:val="24"/>
          <w:szCs w:val="24"/>
        </w:rPr>
        <w:t xml:space="preserve">and NHICnet are interconnected systems. </w:t>
      </w:r>
      <w:r w:rsidR="00492C55">
        <w:rPr>
          <w:rFonts w:ascii="Aptos" w:eastAsia="Times New Roman" w:hAnsi="Aptos" w:cs="Times New Roman"/>
          <w:sz w:val="24"/>
          <w:szCs w:val="24"/>
        </w:rPr>
        <w:t>DESC utilizes NH</w:t>
      </w:r>
      <w:r w:rsidR="005732DA">
        <w:rPr>
          <w:rFonts w:ascii="Aptos" w:eastAsia="Times New Roman" w:hAnsi="Aptos" w:cs="Times New Roman"/>
          <w:sz w:val="24"/>
          <w:szCs w:val="24"/>
        </w:rPr>
        <w:t xml:space="preserve">ICnet </w:t>
      </w:r>
      <w:r w:rsidR="00CF52D2">
        <w:rPr>
          <w:rFonts w:ascii="Aptos" w:eastAsia="Times New Roman" w:hAnsi="Aptos" w:cs="Times New Roman"/>
          <w:sz w:val="24"/>
          <w:szCs w:val="24"/>
        </w:rPr>
        <w:t xml:space="preserve">microwave links </w:t>
      </w:r>
      <w:r w:rsidR="005732DA">
        <w:rPr>
          <w:rFonts w:ascii="Aptos" w:eastAsia="Times New Roman" w:hAnsi="Aptos" w:cs="Times New Roman"/>
          <w:sz w:val="24"/>
          <w:szCs w:val="24"/>
        </w:rPr>
        <w:t>to connect the Concord and Laconia PSAPs</w:t>
      </w:r>
      <w:r w:rsidR="00EB3915">
        <w:rPr>
          <w:rFonts w:ascii="Aptos" w:eastAsia="Times New Roman" w:hAnsi="Aptos" w:cs="Times New Roman"/>
          <w:sz w:val="24"/>
          <w:szCs w:val="24"/>
        </w:rPr>
        <w:t>, enabling</w:t>
      </w:r>
      <w:r w:rsidR="00CF52D2">
        <w:rPr>
          <w:rFonts w:ascii="Aptos" w:eastAsia="Times New Roman" w:hAnsi="Aptos" w:cs="Times New Roman"/>
          <w:sz w:val="24"/>
          <w:szCs w:val="24"/>
        </w:rPr>
        <w:t xml:space="preserve"> </w:t>
      </w:r>
      <w:r w:rsidR="005967EF">
        <w:rPr>
          <w:rFonts w:ascii="Aptos" w:eastAsia="Times New Roman" w:hAnsi="Aptos" w:cs="Times New Roman"/>
          <w:sz w:val="24"/>
          <w:szCs w:val="24"/>
        </w:rPr>
        <w:t xml:space="preserve">911 </w:t>
      </w:r>
      <w:r w:rsidR="00091432">
        <w:rPr>
          <w:rFonts w:ascii="Aptos" w:eastAsia="Times New Roman" w:hAnsi="Aptos" w:cs="Times New Roman"/>
          <w:sz w:val="24"/>
          <w:szCs w:val="24"/>
        </w:rPr>
        <w:t xml:space="preserve">call handling redundancy. </w:t>
      </w:r>
      <w:r w:rsidR="005732DA">
        <w:rPr>
          <w:rFonts w:ascii="Aptos" w:eastAsia="Times New Roman" w:hAnsi="Aptos" w:cs="Times New Roman"/>
          <w:sz w:val="24"/>
          <w:szCs w:val="24"/>
        </w:rPr>
        <w:t xml:space="preserve"> </w:t>
      </w:r>
      <w:r w:rsidR="00091432">
        <w:rPr>
          <w:rFonts w:ascii="Aptos" w:eastAsia="Times New Roman" w:hAnsi="Aptos" w:cs="Times New Roman"/>
          <w:sz w:val="24"/>
          <w:szCs w:val="24"/>
        </w:rPr>
        <w:t>DESC also utilizes</w:t>
      </w:r>
      <w:r w:rsidR="00801C54">
        <w:rPr>
          <w:rFonts w:ascii="Aptos" w:eastAsia="Times New Roman" w:hAnsi="Aptos" w:cs="Times New Roman"/>
          <w:sz w:val="24"/>
          <w:szCs w:val="24"/>
        </w:rPr>
        <w:t xml:space="preserve"> </w:t>
      </w:r>
      <w:r w:rsidR="00FE518F">
        <w:rPr>
          <w:rFonts w:ascii="Aptos" w:eastAsia="Times New Roman" w:hAnsi="Aptos" w:cs="Times New Roman"/>
          <w:sz w:val="24"/>
          <w:szCs w:val="24"/>
        </w:rPr>
        <w:t xml:space="preserve">NHICnet </w:t>
      </w:r>
      <w:r w:rsidR="009A16E1">
        <w:rPr>
          <w:rFonts w:ascii="Aptos" w:eastAsia="Times New Roman" w:hAnsi="Aptos" w:cs="Times New Roman"/>
          <w:sz w:val="24"/>
          <w:szCs w:val="24"/>
        </w:rPr>
        <w:t xml:space="preserve">to </w:t>
      </w:r>
      <w:r w:rsidR="009F247F">
        <w:rPr>
          <w:rFonts w:ascii="Aptos" w:eastAsia="Times New Roman" w:hAnsi="Aptos" w:cs="Times New Roman"/>
          <w:sz w:val="24"/>
          <w:szCs w:val="24"/>
        </w:rPr>
        <w:t>securely transfer</w:t>
      </w:r>
      <w:r w:rsidR="009A16E1">
        <w:rPr>
          <w:rFonts w:ascii="Aptos" w:eastAsia="Times New Roman" w:hAnsi="Aptos" w:cs="Times New Roman"/>
          <w:sz w:val="24"/>
          <w:szCs w:val="24"/>
        </w:rPr>
        <w:t xml:space="preserve"> </w:t>
      </w:r>
      <w:r w:rsidR="004F3383">
        <w:rPr>
          <w:rFonts w:ascii="Aptos" w:eastAsia="Times New Roman" w:hAnsi="Aptos" w:cs="Times New Roman"/>
          <w:sz w:val="24"/>
          <w:szCs w:val="24"/>
        </w:rPr>
        <w:t xml:space="preserve">critical </w:t>
      </w:r>
      <w:r w:rsidR="009A2FF9">
        <w:rPr>
          <w:rFonts w:ascii="Aptos" w:eastAsia="Times New Roman" w:hAnsi="Aptos" w:cs="Times New Roman"/>
          <w:sz w:val="24"/>
          <w:szCs w:val="24"/>
        </w:rPr>
        <w:t xml:space="preserve">911 </w:t>
      </w:r>
      <w:r w:rsidR="004F3383">
        <w:rPr>
          <w:rFonts w:ascii="Aptos" w:eastAsia="Times New Roman" w:hAnsi="Aptos" w:cs="Times New Roman"/>
          <w:sz w:val="24"/>
          <w:szCs w:val="24"/>
        </w:rPr>
        <w:t>call</w:t>
      </w:r>
      <w:r w:rsidR="004F3383" w:rsidRPr="0049732E">
        <w:rPr>
          <w:rFonts w:ascii="Aptos" w:eastAsia="Times New Roman" w:hAnsi="Aptos" w:cs="Times New Roman"/>
          <w:sz w:val="24"/>
          <w:szCs w:val="24"/>
        </w:rPr>
        <w:t xml:space="preserve"> information to the appropriate </w:t>
      </w:r>
      <w:r w:rsidR="004F3383">
        <w:rPr>
          <w:rFonts w:ascii="Aptos" w:eastAsia="Times New Roman" w:hAnsi="Aptos" w:cs="Times New Roman"/>
          <w:sz w:val="24"/>
          <w:szCs w:val="24"/>
        </w:rPr>
        <w:t xml:space="preserve">local, county, or regional </w:t>
      </w:r>
      <w:r w:rsidR="004F3383" w:rsidRPr="0049732E">
        <w:rPr>
          <w:rFonts w:ascii="Aptos" w:eastAsia="Times New Roman" w:hAnsi="Aptos" w:cs="Times New Roman"/>
          <w:sz w:val="24"/>
          <w:szCs w:val="24"/>
        </w:rPr>
        <w:t>Emergency Communication Center (ECC</w:t>
      </w:r>
      <w:r w:rsidR="007A34FA">
        <w:rPr>
          <w:rFonts w:ascii="Aptos" w:eastAsia="Times New Roman" w:hAnsi="Aptos" w:cs="Times New Roman"/>
          <w:sz w:val="24"/>
          <w:szCs w:val="24"/>
        </w:rPr>
        <w:t>)</w:t>
      </w:r>
      <w:r w:rsidR="007C0A56">
        <w:rPr>
          <w:rFonts w:ascii="Aptos" w:eastAsia="Times New Roman" w:hAnsi="Aptos" w:cs="Times New Roman"/>
          <w:sz w:val="24"/>
          <w:szCs w:val="24"/>
        </w:rPr>
        <w:t xml:space="preserve"> </w:t>
      </w:r>
      <w:r w:rsidR="000417AA">
        <w:rPr>
          <w:rFonts w:ascii="Aptos" w:eastAsia="Times New Roman" w:hAnsi="Aptos" w:cs="Times New Roman"/>
          <w:sz w:val="24"/>
          <w:szCs w:val="24"/>
        </w:rPr>
        <w:t>Computer Aided Dispatch (CAD) system</w:t>
      </w:r>
      <w:r w:rsidR="007A34FA">
        <w:rPr>
          <w:rFonts w:ascii="Aptos" w:eastAsia="Times New Roman" w:hAnsi="Aptos" w:cs="Times New Roman"/>
          <w:sz w:val="24"/>
          <w:szCs w:val="24"/>
        </w:rPr>
        <w:t xml:space="preserve">. ECCs also utilize NHICnet for LMR </w:t>
      </w:r>
      <w:r w:rsidR="00BF0F4C">
        <w:rPr>
          <w:rFonts w:ascii="Aptos" w:eastAsia="Times New Roman" w:hAnsi="Aptos" w:cs="Times New Roman"/>
          <w:sz w:val="24"/>
          <w:szCs w:val="24"/>
        </w:rPr>
        <w:t>communications</w:t>
      </w:r>
      <w:r w:rsidR="007A34FA">
        <w:rPr>
          <w:rFonts w:ascii="Aptos" w:eastAsia="Times New Roman" w:hAnsi="Aptos" w:cs="Times New Roman"/>
          <w:sz w:val="24"/>
          <w:szCs w:val="24"/>
        </w:rPr>
        <w:t xml:space="preserve"> and </w:t>
      </w:r>
      <w:r w:rsidR="00BF0F4C">
        <w:rPr>
          <w:rFonts w:ascii="Aptos" w:eastAsia="Times New Roman" w:hAnsi="Aptos" w:cs="Times New Roman"/>
          <w:sz w:val="24"/>
          <w:szCs w:val="24"/>
        </w:rPr>
        <w:t xml:space="preserve">microwave broadband backhaul. </w:t>
      </w:r>
    </w:p>
    <w:p w14:paraId="0F034449" w14:textId="1707AD47" w:rsidR="00C144A8" w:rsidRPr="0049732E" w:rsidRDefault="00C144A8" w:rsidP="007B4E42">
      <w:pPr>
        <w:tabs>
          <w:tab w:val="left" w:pos="10170"/>
        </w:tabs>
        <w:spacing w:before="100" w:beforeAutospacing="1" w:after="100" w:afterAutospacing="1" w:line="240" w:lineRule="auto"/>
        <w:ind w:left="-720" w:right="-180"/>
        <w:rPr>
          <w:rFonts w:ascii="Aptos" w:eastAsia="Times New Roman" w:hAnsi="Aptos" w:cs="Times New Roman"/>
          <w:sz w:val="24"/>
          <w:szCs w:val="24"/>
        </w:rPr>
      </w:pPr>
      <w:r w:rsidRPr="0049732E">
        <w:rPr>
          <w:rFonts w:ascii="Aptos" w:eastAsia="Times New Roman" w:hAnsi="Aptos" w:cs="Times New Roman"/>
          <w:sz w:val="24"/>
          <w:szCs w:val="24"/>
        </w:rPr>
        <w:t xml:space="preserve">NHICnet </w:t>
      </w:r>
      <w:r w:rsidR="00EF2447">
        <w:rPr>
          <w:rFonts w:ascii="Aptos" w:eastAsia="Times New Roman" w:hAnsi="Aptos" w:cs="Times New Roman"/>
          <w:sz w:val="24"/>
          <w:szCs w:val="24"/>
        </w:rPr>
        <w:t xml:space="preserve">provides the underlying support for the </w:t>
      </w:r>
      <w:r w:rsidR="002A4DDE">
        <w:rPr>
          <w:rFonts w:ascii="Aptos" w:eastAsia="Times New Roman" w:hAnsi="Aptos" w:cs="Times New Roman"/>
          <w:sz w:val="24"/>
          <w:szCs w:val="24"/>
        </w:rPr>
        <w:t>Statewide</w:t>
      </w:r>
      <w:r w:rsidRPr="0049732E">
        <w:rPr>
          <w:rFonts w:ascii="Aptos" w:eastAsia="Times New Roman" w:hAnsi="Aptos" w:cs="Times New Roman"/>
          <w:sz w:val="24"/>
          <w:szCs w:val="24"/>
        </w:rPr>
        <w:t xml:space="preserve"> LMR system. This system is a critical resource for not only the </w:t>
      </w:r>
      <w:r w:rsidR="002A4DDE">
        <w:rPr>
          <w:rFonts w:ascii="Aptos" w:eastAsia="Times New Roman" w:hAnsi="Aptos" w:cs="Times New Roman"/>
          <w:sz w:val="24"/>
          <w:szCs w:val="24"/>
        </w:rPr>
        <w:t>NH</w:t>
      </w:r>
      <w:r w:rsidRPr="0049732E">
        <w:rPr>
          <w:rFonts w:ascii="Aptos" w:eastAsia="Times New Roman" w:hAnsi="Aptos" w:cs="Times New Roman"/>
          <w:sz w:val="24"/>
          <w:szCs w:val="24"/>
        </w:rPr>
        <w:t xml:space="preserve"> State Police but also for large ECCs that wish to connect </w:t>
      </w:r>
      <w:r w:rsidR="0009420D">
        <w:rPr>
          <w:rFonts w:ascii="Aptos" w:eastAsia="Times New Roman" w:hAnsi="Aptos" w:cs="Times New Roman"/>
          <w:sz w:val="24"/>
          <w:szCs w:val="24"/>
        </w:rPr>
        <w:t xml:space="preserve">directly </w:t>
      </w:r>
      <w:r w:rsidRPr="0049732E">
        <w:rPr>
          <w:rFonts w:ascii="Aptos" w:eastAsia="Times New Roman" w:hAnsi="Aptos" w:cs="Times New Roman"/>
          <w:sz w:val="24"/>
          <w:szCs w:val="24"/>
        </w:rPr>
        <w:t xml:space="preserve">to the </w:t>
      </w:r>
      <w:r w:rsidR="00EF2447">
        <w:rPr>
          <w:rFonts w:ascii="Aptos" w:eastAsia="Times New Roman" w:hAnsi="Aptos" w:cs="Times New Roman"/>
          <w:sz w:val="24"/>
          <w:szCs w:val="24"/>
        </w:rPr>
        <w:t xml:space="preserve">State radio </w:t>
      </w:r>
      <w:r w:rsidRPr="0049732E">
        <w:rPr>
          <w:rFonts w:ascii="Aptos" w:eastAsia="Times New Roman" w:hAnsi="Aptos" w:cs="Times New Roman"/>
          <w:sz w:val="24"/>
          <w:szCs w:val="24"/>
        </w:rPr>
        <w:t xml:space="preserve">core. Currently, the Grafton County Sheriff's Office is connected, with plans to extend connectivity to </w:t>
      </w:r>
      <w:r w:rsidR="00EB3915">
        <w:rPr>
          <w:rFonts w:ascii="Aptos" w:eastAsia="Times New Roman" w:hAnsi="Aptos" w:cs="Times New Roman"/>
          <w:sz w:val="24"/>
          <w:szCs w:val="24"/>
        </w:rPr>
        <w:t xml:space="preserve">Belknap, </w:t>
      </w:r>
      <w:r w:rsidRPr="0049732E">
        <w:rPr>
          <w:rFonts w:ascii="Aptos" w:eastAsia="Times New Roman" w:hAnsi="Aptos" w:cs="Times New Roman"/>
          <w:sz w:val="24"/>
          <w:szCs w:val="24"/>
        </w:rPr>
        <w:t>Hillsborough and Strafford counties. This initiative offers significant cost savings for ECCs, as DESC handles core system operations, maintenance, and infrastructure management.</w:t>
      </w:r>
      <w:r w:rsidR="00EF2447">
        <w:rPr>
          <w:rFonts w:ascii="Aptos" w:eastAsia="Times New Roman" w:hAnsi="Aptos" w:cs="Times New Roman"/>
          <w:sz w:val="24"/>
          <w:szCs w:val="24"/>
        </w:rPr>
        <w:t xml:space="preserve"> </w:t>
      </w:r>
      <w:r w:rsidR="000B7341">
        <w:rPr>
          <w:rFonts w:ascii="Aptos" w:eastAsia="Times New Roman" w:hAnsi="Aptos" w:cs="Times New Roman"/>
          <w:sz w:val="24"/>
          <w:szCs w:val="24"/>
        </w:rPr>
        <w:t>DESC intends to</w:t>
      </w:r>
      <w:r w:rsidRPr="0049732E">
        <w:rPr>
          <w:rFonts w:ascii="Aptos" w:eastAsia="Times New Roman" w:hAnsi="Aptos" w:cs="Times New Roman"/>
          <w:sz w:val="24"/>
          <w:szCs w:val="24"/>
        </w:rPr>
        <w:t xml:space="preserve"> expand LMR connectivity </w:t>
      </w:r>
      <w:r w:rsidR="000B7341">
        <w:rPr>
          <w:rFonts w:ascii="Aptos" w:eastAsia="Times New Roman" w:hAnsi="Aptos" w:cs="Times New Roman"/>
          <w:sz w:val="24"/>
          <w:szCs w:val="24"/>
        </w:rPr>
        <w:t xml:space="preserve">as an option for </w:t>
      </w:r>
      <w:r w:rsidRPr="0049732E">
        <w:rPr>
          <w:rFonts w:ascii="Aptos" w:eastAsia="Times New Roman" w:hAnsi="Aptos" w:cs="Times New Roman"/>
          <w:sz w:val="24"/>
          <w:szCs w:val="24"/>
        </w:rPr>
        <w:t xml:space="preserve">every ECC in the state, fostering a more </w:t>
      </w:r>
      <w:r w:rsidR="000B7341">
        <w:rPr>
          <w:rFonts w:ascii="Aptos" w:eastAsia="Times New Roman" w:hAnsi="Aptos" w:cs="Times New Roman"/>
          <w:sz w:val="24"/>
          <w:szCs w:val="24"/>
        </w:rPr>
        <w:t xml:space="preserve">cost </w:t>
      </w:r>
      <w:r w:rsidRPr="0049732E">
        <w:rPr>
          <w:rFonts w:ascii="Aptos" w:eastAsia="Times New Roman" w:hAnsi="Aptos" w:cs="Times New Roman"/>
          <w:sz w:val="24"/>
          <w:szCs w:val="24"/>
        </w:rPr>
        <w:t>efficient</w:t>
      </w:r>
      <w:r w:rsidR="0082278D">
        <w:rPr>
          <w:rFonts w:ascii="Aptos" w:eastAsia="Times New Roman" w:hAnsi="Aptos" w:cs="Times New Roman"/>
          <w:sz w:val="24"/>
          <w:szCs w:val="24"/>
        </w:rPr>
        <w:t xml:space="preserve"> and interoperable</w:t>
      </w:r>
      <w:r w:rsidRPr="0049732E">
        <w:rPr>
          <w:rFonts w:ascii="Aptos" w:eastAsia="Times New Roman" w:hAnsi="Aptos" w:cs="Times New Roman"/>
          <w:sz w:val="24"/>
          <w:szCs w:val="24"/>
        </w:rPr>
        <w:t xml:space="preserve"> statewide </w:t>
      </w:r>
      <w:r w:rsidR="0082278D">
        <w:rPr>
          <w:rFonts w:ascii="Aptos" w:eastAsia="Times New Roman" w:hAnsi="Aptos" w:cs="Times New Roman"/>
          <w:sz w:val="24"/>
          <w:szCs w:val="24"/>
        </w:rPr>
        <w:t xml:space="preserve">radio </w:t>
      </w:r>
      <w:r w:rsidRPr="0049732E">
        <w:rPr>
          <w:rFonts w:ascii="Aptos" w:eastAsia="Times New Roman" w:hAnsi="Aptos" w:cs="Times New Roman"/>
          <w:sz w:val="24"/>
          <w:szCs w:val="24"/>
        </w:rPr>
        <w:t>system</w:t>
      </w:r>
      <w:r w:rsidR="000B7341">
        <w:rPr>
          <w:rFonts w:ascii="Aptos" w:eastAsia="Times New Roman" w:hAnsi="Aptos" w:cs="Times New Roman"/>
          <w:sz w:val="24"/>
          <w:szCs w:val="24"/>
        </w:rPr>
        <w:t>.</w:t>
      </w:r>
    </w:p>
    <w:p w14:paraId="22660EED" w14:textId="3E0D43CA" w:rsidR="00E0327A" w:rsidRPr="003B3D3C" w:rsidRDefault="0082278D" w:rsidP="0047742C">
      <w:pPr>
        <w:pStyle w:val="ListParagraph"/>
        <w:tabs>
          <w:tab w:val="left" w:pos="10170"/>
        </w:tabs>
        <w:spacing w:after="0" w:line="240" w:lineRule="auto"/>
        <w:ind w:left="-720" w:right="-180"/>
        <w:rPr>
          <w:bCs/>
          <w:sz w:val="24"/>
          <w:szCs w:val="24"/>
        </w:rPr>
      </w:pPr>
      <w:r w:rsidRPr="0082278D">
        <w:rPr>
          <w:b/>
          <w:sz w:val="24"/>
          <w:szCs w:val="24"/>
          <w:u w:val="single"/>
        </w:rPr>
        <w:t>Conclusion</w:t>
      </w:r>
      <w:r w:rsidR="007B4E42">
        <w:rPr>
          <w:b/>
          <w:sz w:val="24"/>
          <w:szCs w:val="24"/>
          <w:u w:val="single"/>
        </w:rPr>
        <w:br/>
      </w:r>
      <w:r w:rsidR="00AA2C34" w:rsidRPr="0082278D">
        <w:rPr>
          <w:b/>
          <w:sz w:val="24"/>
          <w:szCs w:val="24"/>
          <w:u w:val="single"/>
        </w:rPr>
        <w:br/>
      </w:r>
      <w:r w:rsidR="00D13039">
        <w:rPr>
          <w:rFonts w:ascii="Aptos" w:eastAsia="Times New Roman" w:hAnsi="Aptos" w:cs="Times New Roman"/>
          <w:kern w:val="0"/>
          <w:sz w:val="24"/>
          <w:szCs w:val="24"/>
          <w14:ligatures w14:val="none"/>
        </w:rPr>
        <w:t xml:space="preserve">The Communications Section </w:t>
      </w:r>
      <w:r w:rsidR="00A64948">
        <w:rPr>
          <w:rFonts w:ascii="Aptos" w:eastAsia="Times New Roman" w:hAnsi="Aptos" w:cs="Times New Roman"/>
          <w:kern w:val="0"/>
          <w:sz w:val="24"/>
          <w:szCs w:val="24"/>
          <w14:ligatures w14:val="none"/>
        </w:rPr>
        <w:t xml:space="preserve">within DESC </w:t>
      </w:r>
      <w:r w:rsidR="00B03A67">
        <w:rPr>
          <w:rFonts w:ascii="Aptos" w:eastAsia="Times New Roman" w:hAnsi="Aptos" w:cs="Times New Roman"/>
          <w:kern w:val="0"/>
          <w:sz w:val="24"/>
          <w:szCs w:val="24"/>
          <w14:ligatures w14:val="none"/>
        </w:rPr>
        <w:t xml:space="preserve">maintains </w:t>
      </w:r>
      <w:r w:rsidR="007B4E42" w:rsidRPr="0049732E">
        <w:rPr>
          <w:rFonts w:ascii="Aptos" w:eastAsia="Times New Roman" w:hAnsi="Aptos" w:cs="Times New Roman"/>
          <w:kern w:val="0"/>
          <w:sz w:val="24"/>
          <w:szCs w:val="24"/>
          <w14:ligatures w14:val="none"/>
        </w:rPr>
        <w:t xml:space="preserve">NHICnet </w:t>
      </w:r>
      <w:r w:rsidR="000D2B97">
        <w:rPr>
          <w:rFonts w:ascii="Aptos" w:eastAsia="Times New Roman" w:hAnsi="Aptos" w:cs="Times New Roman"/>
          <w:kern w:val="0"/>
          <w:sz w:val="24"/>
          <w:szCs w:val="24"/>
          <w14:ligatures w14:val="none"/>
        </w:rPr>
        <w:t xml:space="preserve">which </w:t>
      </w:r>
      <w:r w:rsidR="007B4E42" w:rsidRPr="0049732E">
        <w:rPr>
          <w:rFonts w:ascii="Aptos" w:eastAsia="Times New Roman" w:hAnsi="Aptos" w:cs="Times New Roman"/>
          <w:kern w:val="0"/>
          <w:sz w:val="24"/>
          <w:szCs w:val="24"/>
          <w14:ligatures w14:val="none"/>
        </w:rPr>
        <w:t xml:space="preserve">plays a fundamental role in supporting public safety across New Hampshire. From </w:t>
      </w:r>
      <w:r w:rsidR="00EB3915">
        <w:rPr>
          <w:rFonts w:ascii="Aptos" w:eastAsia="Times New Roman" w:hAnsi="Aptos" w:cs="Times New Roman"/>
          <w:kern w:val="0"/>
          <w:sz w:val="24"/>
          <w:szCs w:val="24"/>
          <w14:ligatures w14:val="none"/>
        </w:rPr>
        <w:t xml:space="preserve">transporting </w:t>
      </w:r>
      <w:r w:rsidR="007B4E42" w:rsidRPr="0049732E">
        <w:rPr>
          <w:rFonts w:ascii="Aptos" w:eastAsia="Times New Roman" w:hAnsi="Aptos" w:cs="Times New Roman"/>
          <w:kern w:val="0"/>
          <w:sz w:val="24"/>
          <w:szCs w:val="24"/>
          <w14:ligatures w14:val="none"/>
        </w:rPr>
        <w:t xml:space="preserve">911 calls to </w:t>
      </w:r>
      <w:r w:rsidR="00EB3915">
        <w:rPr>
          <w:rFonts w:ascii="Aptos" w:eastAsia="Times New Roman" w:hAnsi="Aptos" w:cs="Times New Roman"/>
          <w:kern w:val="0"/>
          <w:sz w:val="24"/>
          <w:szCs w:val="24"/>
          <w14:ligatures w14:val="none"/>
        </w:rPr>
        <w:t xml:space="preserve">supporting </w:t>
      </w:r>
      <w:r w:rsidR="007B4E42" w:rsidRPr="0049732E">
        <w:rPr>
          <w:rFonts w:ascii="Aptos" w:eastAsia="Times New Roman" w:hAnsi="Aptos" w:cs="Times New Roman"/>
          <w:kern w:val="0"/>
          <w:sz w:val="24"/>
          <w:szCs w:val="24"/>
          <w14:ligatures w14:val="none"/>
        </w:rPr>
        <w:t xml:space="preserve">a robust LMR system, </w:t>
      </w:r>
      <w:r w:rsidR="00210A01">
        <w:rPr>
          <w:rFonts w:ascii="Aptos" w:eastAsia="Times New Roman" w:hAnsi="Aptos" w:cs="Times New Roman"/>
          <w:kern w:val="0"/>
          <w:sz w:val="24"/>
          <w:szCs w:val="24"/>
          <w14:ligatures w14:val="none"/>
        </w:rPr>
        <w:t>this</w:t>
      </w:r>
      <w:r w:rsidR="007B4E42" w:rsidRPr="0049732E">
        <w:rPr>
          <w:rFonts w:ascii="Aptos" w:eastAsia="Times New Roman" w:hAnsi="Aptos" w:cs="Times New Roman"/>
          <w:kern w:val="0"/>
          <w:sz w:val="24"/>
          <w:szCs w:val="24"/>
          <w14:ligatures w14:val="none"/>
        </w:rPr>
        <w:t xml:space="preserve"> infrastructure ensures seamless communication </w:t>
      </w:r>
      <w:r w:rsidR="000D2B97">
        <w:rPr>
          <w:rFonts w:ascii="Aptos" w:eastAsia="Times New Roman" w:hAnsi="Aptos" w:cs="Times New Roman"/>
          <w:kern w:val="0"/>
          <w:sz w:val="24"/>
          <w:szCs w:val="24"/>
          <w14:ligatures w14:val="none"/>
        </w:rPr>
        <w:t xml:space="preserve">from 911 to </w:t>
      </w:r>
      <w:r w:rsidR="00210A01">
        <w:rPr>
          <w:rFonts w:ascii="Aptos" w:eastAsia="Times New Roman" w:hAnsi="Aptos" w:cs="Times New Roman"/>
          <w:kern w:val="0"/>
          <w:sz w:val="24"/>
          <w:szCs w:val="24"/>
          <w14:ligatures w14:val="none"/>
        </w:rPr>
        <w:t xml:space="preserve">ECCs </w:t>
      </w:r>
      <w:r w:rsidR="000D2B97">
        <w:rPr>
          <w:rFonts w:ascii="Aptos" w:eastAsia="Times New Roman" w:hAnsi="Aptos" w:cs="Times New Roman"/>
          <w:kern w:val="0"/>
          <w:sz w:val="24"/>
          <w:szCs w:val="24"/>
          <w14:ligatures w14:val="none"/>
        </w:rPr>
        <w:t>and</w:t>
      </w:r>
      <w:r w:rsidR="007B4E42" w:rsidRPr="0049732E">
        <w:rPr>
          <w:rFonts w:ascii="Aptos" w:eastAsia="Times New Roman" w:hAnsi="Aptos" w:cs="Times New Roman"/>
          <w:kern w:val="0"/>
          <w:sz w:val="24"/>
          <w:szCs w:val="24"/>
          <w14:ligatures w14:val="none"/>
        </w:rPr>
        <w:t xml:space="preserve"> first responders. DESC</w:t>
      </w:r>
      <w:r w:rsidR="00D45803">
        <w:rPr>
          <w:rFonts w:ascii="Aptos" w:eastAsia="Times New Roman" w:hAnsi="Aptos" w:cs="Times New Roman"/>
          <w:kern w:val="0"/>
          <w:sz w:val="24"/>
          <w:szCs w:val="24"/>
          <w14:ligatures w14:val="none"/>
        </w:rPr>
        <w:t xml:space="preserve"> will</w:t>
      </w:r>
      <w:r w:rsidR="007B4E42" w:rsidRPr="0049732E">
        <w:rPr>
          <w:rFonts w:ascii="Aptos" w:eastAsia="Times New Roman" w:hAnsi="Aptos" w:cs="Times New Roman"/>
          <w:kern w:val="0"/>
          <w:sz w:val="24"/>
          <w:szCs w:val="24"/>
          <w14:ligatures w14:val="none"/>
        </w:rPr>
        <w:t xml:space="preserve"> continues to </w:t>
      </w:r>
      <w:r w:rsidR="00D45803">
        <w:rPr>
          <w:rFonts w:ascii="Aptos" w:eastAsia="Times New Roman" w:hAnsi="Aptos" w:cs="Times New Roman"/>
          <w:kern w:val="0"/>
          <w:sz w:val="24"/>
          <w:szCs w:val="24"/>
          <w14:ligatures w14:val="none"/>
        </w:rPr>
        <w:t xml:space="preserve">utilize </w:t>
      </w:r>
      <w:r w:rsidR="00B52187">
        <w:rPr>
          <w:rFonts w:ascii="Aptos" w:eastAsia="Times New Roman" w:hAnsi="Aptos" w:cs="Times New Roman"/>
          <w:kern w:val="0"/>
          <w:sz w:val="24"/>
          <w:szCs w:val="24"/>
          <w14:ligatures w14:val="none"/>
        </w:rPr>
        <w:t xml:space="preserve">funds to maintain existing and </w:t>
      </w:r>
      <w:r w:rsidR="00E85C96">
        <w:rPr>
          <w:rFonts w:ascii="Aptos" w:eastAsia="Times New Roman" w:hAnsi="Aptos" w:cs="Times New Roman"/>
          <w:kern w:val="0"/>
          <w:sz w:val="24"/>
          <w:szCs w:val="24"/>
          <w14:ligatures w14:val="none"/>
        </w:rPr>
        <w:t xml:space="preserve">provide </w:t>
      </w:r>
      <w:r w:rsidR="00B52187">
        <w:rPr>
          <w:rFonts w:ascii="Aptos" w:eastAsia="Times New Roman" w:hAnsi="Aptos" w:cs="Times New Roman"/>
          <w:kern w:val="0"/>
          <w:sz w:val="24"/>
          <w:szCs w:val="24"/>
          <w14:ligatures w14:val="none"/>
        </w:rPr>
        <w:t xml:space="preserve">new </w:t>
      </w:r>
      <w:r w:rsidR="00E85C96">
        <w:rPr>
          <w:rFonts w:ascii="Aptos" w:eastAsia="Times New Roman" w:hAnsi="Aptos" w:cs="Times New Roman"/>
          <w:kern w:val="0"/>
          <w:sz w:val="24"/>
          <w:szCs w:val="24"/>
          <w14:ligatures w14:val="none"/>
        </w:rPr>
        <w:t xml:space="preserve">solutions </w:t>
      </w:r>
      <w:r w:rsidR="00B52187">
        <w:rPr>
          <w:rFonts w:ascii="Aptos" w:eastAsia="Times New Roman" w:hAnsi="Aptos" w:cs="Times New Roman"/>
          <w:kern w:val="0"/>
          <w:sz w:val="24"/>
          <w:szCs w:val="24"/>
          <w14:ligatures w14:val="none"/>
        </w:rPr>
        <w:t xml:space="preserve">for use by our partners </w:t>
      </w:r>
      <w:r w:rsidR="00D45803">
        <w:rPr>
          <w:rFonts w:ascii="Aptos" w:eastAsia="Times New Roman" w:hAnsi="Aptos" w:cs="Times New Roman"/>
          <w:kern w:val="0"/>
          <w:sz w:val="24"/>
          <w:szCs w:val="24"/>
          <w14:ligatures w14:val="none"/>
        </w:rPr>
        <w:t xml:space="preserve">that </w:t>
      </w:r>
      <w:r w:rsidR="007B4E42" w:rsidRPr="0049732E">
        <w:rPr>
          <w:rFonts w:ascii="Aptos" w:eastAsia="Times New Roman" w:hAnsi="Aptos" w:cs="Times New Roman"/>
          <w:kern w:val="0"/>
          <w:sz w:val="24"/>
          <w:szCs w:val="24"/>
          <w14:ligatures w14:val="none"/>
        </w:rPr>
        <w:t xml:space="preserve">strengthen </w:t>
      </w:r>
      <w:r w:rsidR="00506F1D">
        <w:rPr>
          <w:rFonts w:ascii="Aptos" w:eastAsia="Times New Roman" w:hAnsi="Aptos" w:cs="Times New Roman"/>
          <w:kern w:val="0"/>
          <w:sz w:val="24"/>
          <w:szCs w:val="24"/>
          <w14:ligatures w14:val="none"/>
        </w:rPr>
        <w:t xml:space="preserve">interoperable </w:t>
      </w:r>
      <w:r w:rsidR="00E85C96">
        <w:rPr>
          <w:rFonts w:ascii="Aptos" w:eastAsia="Times New Roman" w:hAnsi="Aptos" w:cs="Times New Roman"/>
          <w:kern w:val="0"/>
          <w:sz w:val="24"/>
          <w:szCs w:val="24"/>
          <w14:ligatures w14:val="none"/>
        </w:rPr>
        <w:t xml:space="preserve">communications between local, county, and state </w:t>
      </w:r>
      <w:r w:rsidR="007B4E42" w:rsidRPr="0049732E">
        <w:rPr>
          <w:rFonts w:ascii="Aptos" w:eastAsia="Times New Roman" w:hAnsi="Aptos" w:cs="Times New Roman"/>
          <w:kern w:val="0"/>
          <w:sz w:val="24"/>
          <w:szCs w:val="24"/>
          <w14:ligatures w14:val="none"/>
        </w:rPr>
        <w:t>emergency respon</w:t>
      </w:r>
      <w:r w:rsidR="0047742C">
        <w:rPr>
          <w:rFonts w:ascii="Aptos" w:eastAsia="Times New Roman" w:hAnsi="Aptos" w:cs="Times New Roman"/>
          <w:kern w:val="0"/>
          <w:sz w:val="24"/>
          <w:szCs w:val="24"/>
          <w14:ligatures w14:val="none"/>
        </w:rPr>
        <w:t>ders.</w:t>
      </w:r>
      <w:r w:rsidR="00D45803">
        <w:rPr>
          <w:rFonts w:ascii="Aptos" w:eastAsia="Times New Roman" w:hAnsi="Aptos" w:cs="Times New Roman"/>
          <w:kern w:val="0"/>
          <w:sz w:val="24"/>
          <w:szCs w:val="24"/>
          <w14:ligatures w14:val="none"/>
        </w:rPr>
        <w:t xml:space="preserve"> </w:t>
      </w:r>
    </w:p>
    <w:sectPr w:rsidR="00E0327A" w:rsidRPr="003B3D3C" w:rsidSect="007B4E42">
      <w:headerReference w:type="default" r:id="rId8"/>
      <w:pgSz w:w="12240" w:h="15840"/>
      <w:pgMar w:top="1440" w:right="81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90D89" w14:textId="77777777" w:rsidR="00234C6D" w:rsidRDefault="00234C6D" w:rsidP="007A0782">
      <w:pPr>
        <w:spacing w:after="0" w:line="240" w:lineRule="auto"/>
      </w:pPr>
      <w:r>
        <w:separator/>
      </w:r>
    </w:p>
  </w:endnote>
  <w:endnote w:type="continuationSeparator" w:id="0">
    <w:p w14:paraId="68EAA034" w14:textId="77777777" w:rsidR="00234C6D" w:rsidRDefault="00234C6D" w:rsidP="007A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9A336" w14:textId="77777777" w:rsidR="00234C6D" w:rsidRDefault="00234C6D" w:rsidP="007A0782">
      <w:pPr>
        <w:spacing w:after="0" w:line="240" w:lineRule="auto"/>
      </w:pPr>
      <w:r>
        <w:separator/>
      </w:r>
    </w:p>
  </w:footnote>
  <w:footnote w:type="continuationSeparator" w:id="0">
    <w:p w14:paraId="401B63C9" w14:textId="77777777" w:rsidR="00234C6D" w:rsidRDefault="00234C6D" w:rsidP="007A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4C5E7" w14:textId="39FEC5F4" w:rsidR="007A0782" w:rsidRDefault="009133B8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74FB47A4" wp14:editId="7DFCFD59">
              <wp:simplePos x="0" y="0"/>
              <wp:positionH relativeFrom="column">
                <wp:posOffset>3629025</wp:posOffset>
              </wp:positionH>
              <wp:positionV relativeFrom="paragraph">
                <wp:posOffset>-114300</wp:posOffset>
              </wp:positionV>
              <wp:extent cx="2752725" cy="571500"/>
              <wp:effectExtent l="0" t="0" r="9525" b="0"/>
              <wp:wrapSquare wrapText="bothSides"/>
              <wp:docPr id="17783421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52725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0F7E495" w14:textId="0EA3AFAE" w:rsidR="007A0782" w:rsidRPr="007A0782" w:rsidRDefault="007A0782" w:rsidP="007A078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56"/>
                              <w:szCs w:val="56"/>
                            </w:rPr>
                          </w:pPr>
                          <w:r w:rsidRPr="007A0782">
                            <w:rPr>
                              <w:b/>
                              <w:sz w:val="56"/>
                              <w:szCs w:val="56"/>
                            </w:rPr>
                            <w:t>MEMORANDUM</w:t>
                          </w:r>
                        </w:p>
                        <w:p w14:paraId="66138202" w14:textId="5CA70625" w:rsidR="007A0782" w:rsidRDefault="007A0782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FB47A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85.75pt;margin-top:-9pt;width:216.75pt;height:4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" stroked="f">
              <v:textbox>
                <w:txbxContent>
                  <w:p w14:paraId="40F7E495" w14:textId="0EA3AFAE" w:rsidR="007A0782" w:rsidRPr="007A0782" w:rsidRDefault="007A0782" w:rsidP="007A0782">
                    <w:pPr>
                      <w:spacing w:after="0" w:line="240" w:lineRule="auto"/>
                      <w:jc w:val="center"/>
                      <w:rPr>
                        <w:b/>
                        <w:sz w:val="56"/>
                        <w:szCs w:val="56"/>
                      </w:rPr>
                    </w:pPr>
                    <w:r w:rsidRPr="007A0782">
                      <w:rPr>
                        <w:b/>
                        <w:sz w:val="56"/>
                        <w:szCs w:val="56"/>
                      </w:rPr>
                      <w:t>MEMORANDUM</w:t>
                    </w:r>
                  </w:p>
                  <w:p w14:paraId="66138202" w14:textId="5CA70625" w:rsidR="007A0782" w:rsidRDefault="007A0782"/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5680" behindDoc="0" locked="0" layoutInCell="1" allowOverlap="1" wp14:anchorId="59FCD30F" wp14:editId="43ED1FAC">
              <wp:simplePos x="0" y="0"/>
              <wp:positionH relativeFrom="margin">
                <wp:posOffset>752475</wp:posOffset>
              </wp:positionH>
              <wp:positionV relativeFrom="paragraph">
                <wp:posOffset>-190500</wp:posOffset>
              </wp:positionV>
              <wp:extent cx="3181350" cy="64770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81350" cy="647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D2FEB22" w14:textId="15E7CE8F" w:rsidR="007A0782" w:rsidRPr="009133B8" w:rsidRDefault="007A0782" w:rsidP="007A0782">
                          <w:pPr>
                            <w:pStyle w:val="Header"/>
                            <w:rPr>
                              <w:b/>
                              <w:bCs/>
                            </w:rPr>
                          </w:pPr>
                          <w:r w:rsidRPr="009133B8">
                            <w:rPr>
                              <w:b/>
                              <w:bCs/>
                            </w:rPr>
                            <w:t>Robert L. Quinn</w:t>
                          </w:r>
                          <w:r w:rsidR="00683D70">
                            <w:rPr>
                              <w:b/>
                              <w:bCs/>
                            </w:rPr>
                            <w:t>, Commissioner</w:t>
                          </w:r>
                          <w:r w:rsidRPr="009133B8">
                            <w:rPr>
                              <w:b/>
                              <w:bCs/>
                            </w:rPr>
                            <w:t xml:space="preserve"> </w:t>
                          </w:r>
                        </w:p>
                        <w:p w14:paraId="431769FF" w14:textId="11630091" w:rsidR="007A0782" w:rsidRDefault="007A0782" w:rsidP="007A0782">
                          <w:pPr>
                            <w:pStyle w:val="Header"/>
                          </w:pPr>
                          <w:r w:rsidRPr="007A0782">
                            <w:t>Eddie Edwards</w:t>
                          </w:r>
                          <w:r w:rsidR="00683D70">
                            <w:t xml:space="preserve">, </w:t>
                          </w:r>
                          <w:r w:rsidR="00683D70" w:rsidRPr="007A0782">
                            <w:t>Assistant Commissioner</w:t>
                          </w:r>
                          <w:r w:rsidRPr="007A0782">
                            <w:t xml:space="preserve"> </w:t>
                          </w:r>
                        </w:p>
                        <w:p w14:paraId="57024C31" w14:textId="2A054CE4" w:rsidR="007A0782" w:rsidRDefault="007A0782" w:rsidP="007A0782">
                          <w:pPr>
                            <w:pStyle w:val="Header"/>
                          </w:pPr>
                          <w:r w:rsidRPr="007A0782">
                            <w:t>Steven R. Lavoie</w:t>
                          </w:r>
                          <w:r w:rsidR="00683D70">
                            <w:t xml:space="preserve">, </w:t>
                          </w:r>
                          <w:r w:rsidR="00683D70" w:rsidRPr="007A0782">
                            <w:t xml:space="preserve">Assistant Commissioner </w:t>
                          </w:r>
                          <w:r w:rsidRPr="007A0782">
                            <w:cr/>
                          </w:r>
                        </w:p>
                        <w:p w14:paraId="32753F18" w14:textId="77777777" w:rsidR="007A0782" w:rsidRDefault="007A0782" w:rsidP="007A0782">
                          <w:pPr>
                            <w:pStyle w:val="Header"/>
                          </w:pPr>
                        </w:p>
                        <w:p w14:paraId="14D82530" w14:textId="77777777" w:rsidR="007A0782" w:rsidRDefault="007A0782" w:rsidP="007A0782">
                          <w:pPr>
                            <w:pStyle w:val="Header"/>
                          </w:pPr>
                        </w:p>
                        <w:p w14:paraId="096FA3FC" w14:textId="3658447D" w:rsidR="007A0782" w:rsidRDefault="007A0782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9FCD30F" id="_x0000_s1027" type="#_x0000_t202" style="position:absolute;margin-left:59.25pt;margin-top:-15pt;width:250.5pt;height:51pt;z-index:2516556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" stroked="f">
              <v:textbox>
                <w:txbxContent>
                  <w:p w14:paraId="5D2FEB22" w14:textId="15E7CE8F" w:rsidR="007A0782" w:rsidRPr="009133B8" w:rsidRDefault="007A0782" w:rsidP="007A0782">
                    <w:pPr>
                      <w:pStyle w:val="Header"/>
                      <w:rPr>
                        <w:b/>
                        <w:bCs/>
                      </w:rPr>
                    </w:pPr>
                    <w:r w:rsidRPr="009133B8">
                      <w:rPr>
                        <w:b/>
                        <w:bCs/>
                      </w:rPr>
                      <w:t>Robert L. Quinn</w:t>
                    </w:r>
                    <w:r w:rsidR="00683D70">
                      <w:rPr>
                        <w:b/>
                        <w:bCs/>
                      </w:rPr>
                      <w:t>, Commissioner</w:t>
                    </w:r>
                    <w:r w:rsidRPr="009133B8">
                      <w:rPr>
                        <w:b/>
                        <w:bCs/>
                      </w:rPr>
                      <w:t xml:space="preserve"> </w:t>
                    </w:r>
                  </w:p>
                  <w:p w14:paraId="431769FF" w14:textId="11630091" w:rsidR="007A0782" w:rsidRDefault="007A0782" w:rsidP="007A0782">
                    <w:pPr>
                      <w:pStyle w:val="Header"/>
                    </w:pPr>
                    <w:r w:rsidRPr="007A0782">
                      <w:t>Eddie Edwards</w:t>
                    </w:r>
                    <w:r w:rsidR="00683D70">
                      <w:t xml:space="preserve">, </w:t>
                    </w:r>
                    <w:r w:rsidR="00683D70" w:rsidRPr="007A0782">
                      <w:t>Assistant Commissioner</w:t>
                    </w:r>
                    <w:r w:rsidRPr="007A0782">
                      <w:t xml:space="preserve"> </w:t>
                    </w:r>
                  </w:p>
                  <w:p w14:paraId="57024C31" w14:textId="2A054CE4" w:rsidR="007A0782" w:rsidRDefault="007A0782" w:rsidP="007A0782">
                    <w:pPr>
                      <w:pStyle w:val="Header"/>
                    </w:pPr>
                    <w:r w:rsidRPr="007A0782">
                      <w:t>Steven R. Lavoie</w:t>
                    </w:r>
                    <w:r w:rsidR="00683D70">
                      <w:t xml:space="preserve">, </w:t>
                    </w:r>
                    <w:r w:rsidR="00683D70" w:rsidRPr="007A0782">
                      <w:t xml:space="preserve">Assistant Commissioner </w:t>
                    </w:r>
                    <w:r w:rsidRPr="007A0782">
                      <w:cr/>
                    </w:r>
                  </w:p>
                  <w:p w14:paraId="32753F18" w14:textId="77777777" w:rsidR="007A0782" w:rsidRDefault="007A0782" w:rsidP="007A0782">
                    <w:pPr>
                      <w:pStyle w:val="Header"/>
                    </w:pPr>
                  </w:p>
                  <w:p w14:paraId="14D82530" w14:textId="77777777" w:rsidR="007A0782" w:rsidRDefault="007A0782" w:rsidP="007A0782">
                    <w:pPr>
                      <w:pStyle w:val="Header"/>
                    </w:pPr>
                  </w:p>
                  <w:p w14:paraId="096FA3FC" w14:textId="3658447D" w:rsidR="007A0782" w:rsidRDefault="007A0782"/>
                </w:txbxContent>
              </v:textbox>
              <w10:wrap type="square" anchorx="margin"/>
            </v:shape>
          </w:pict>
        </mc:Fallback>
      </mc:AlternateContent>
    </w:r>
    <w:r w:rsidR="007A0782" w:rsidRPr="007A0782">
      <w:rPr>
        <w:noProof/>
      </w:rPr>
      <w:drawing>
        <wp:anchor distT="0" distB="0" distL="114300" distR="114300" simplePos="0" relativeHeight="251656704" behindDoc="0" locked="0" layoutInCell="1" allowOverlap="1" wp14:anchorId="46C4F039" wp14:editId="5C49C189">
          <wp:simplePos x="0" y="0"/>
          <wp:positionH relativeFrom="margin">
            <wp:posOffset>-400050</wp:posOffset>
          </wp:positionH>
          <wp:positionV relativeFrom="paragraph">
            <wp:posOffset>-247650</wp:posOffset>
          </wp:positionV>
          <wp:extent cx="1049655" cy="1009650"/>
          <wp:effectExtent l="0" t="0" r="0" b="0"/>
          <wp:wrapSquare wrapText="bothSides"/>
          <wp:docPr id="2019223047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0308294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9655" cy="1009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A0782" w:rsidRPr="007A0782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01A37"/>
    <w:multiLevelType w:val="hybridMultilevel"/>
    <w:tmpl w:val="473AEF30"/>
    <w:lvl w:ilvl="0" w:tplc="2C92583C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539B2AE1"/>
    <w:multiLevelType w:val="hybridMultilevel"/>
    <w:tmpl w:val="7EC60390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792D026A"/>
    <w:multiLevelType w:val="hybridMultilevel"/>
    <w:tmpl w:val="AF7A8938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 w16cid:durableId="1562982909">
    <w:abstractNumId w:val="1"/>
  </w:num>
  <w:num w:numId="2" w16cid:durableId="410464441">
    <w:abstractNumId w:val="2"/>
  </w:num>
  <w:num w:numId="3" w16cid:durableId="26375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82"/>
    <w:rsid w:val="00026094"/>
    <w:rsid w:val="00036E12"/>
    <w:rsid w:val="0004039F"/>
    <w:rsid w:val="000417AA"/>
    <w:rsid w:val="00043431"/>
    <w:rsid w:val="00045510"/>
    <w:rsid w:val="00050CA6"/>
    <w:rsid w:val="00053221"/>
    <w:rsid w:val="00054EE9"/>
    <w:rsid w:val="00073596"/>
    <w:rsid w:val="00080F4A"/>
    <w:rsid w:val="00081FC2"/>
    <w:rsid w:val="0008533A"/>
    <w:rsid w:val="000877E7"/>
    <w:rsid w:val="00091432"/>
    <w:rsid w:val="0009420D"/>
    <w:rsid w:val="0009707A"/>
    <w:rsid w:val="000A0C97"/>
    <w:rsid w:val="000A7B98"/>
    <w:rsid w:val="000B7341"/>
    <w:rsid w:val="000D2B97"/>
    <w:rsid w:val="000D3B9C"/>
    <w:rsid w:val="000E49E4"/>
    <w:rsid w:val="001207C2"/>
    <w:rsid w:val="00130311"/>
    <w:rsid w:val="00134194"/>
    <w:rsid w:val="001401AA"/>
    <w:rsid w:val="001423B9"/>
    <w:rsid w:val="00156AF7"/>
    <w:rsid w:val="0016422C"/>
    <w:rsid w:val="00171005"/>
    <w:rsid w:val="00171843"/>
    <w:rsid w:val="00174531"/>
    <w:rsid w:val="001774E7"/>
    <w:rsid w:val="001803FE"/>
    <w:rsid w:val="0018222F"/>
    <w:rsid w:val="001861FC"/>
    <w:rsid w:val="001A3ADF"/>
    <w:rsid w:val="001A406E"/>
    <w:rsid w:val="001A60DF"/>
    <w:rsid w:val="001A68DE"/>
    <w:rsid w:val="001B6645"/>
    <w:rsid w:val="001C16B9"/>
    <w:rsid w:val="001C4FF7"/>
    <w:rsid w:val="001D6F44"/>
    <w:rsid w:val="001E5668"/>
    <w:rsid w:val="001F0393"/>
    <w:rsid w:val="001F533F"/>
    <w:rsid w:val="00210A01"/>
    <w:rsid w:val="00211518"/>
    <w:rsid w:val="002212D8"/>
    <w:rsid w:val="002230EB"/>
    <w:rsid w:val="00234C6D"/>
    <w:rsid w:val="00240249"/>
    <w:rsid w:val="0024484A"/>
    <w:rsid w:val="00257231"/>
    <w:rsid w:val="00266A10"/>
    <w:rsid w:val="00266C23"/>
    <w:rsid w:val="00270789"/>
    <w:rsid w:val="00270E76"/>
    <w:rsid w:val="0027403C"/>
    <w:rsid w:val="0027765C"/>
    <w:rsid w:val="00286585"/>
    <w:rsid w:val="00291DBF"/>
    <w:rsid w:val="0029330E"/>
    <w:rsid w:val="00296AF9"/>
    <w:rsid w:val="00297340"/>
    <w:rsid w:val="002A3B21"/>
    <w:rsid w:val="002A4DDE"/>
    <w:rsid w:val="002B2F1A"/>
    <w:rsid w:val="002D39D4"/>
    <w:rsid w:val="002D6CB6"/>
    <w:rsid w:val="002E7413"/>
    <w:rsid w:val="002F116F"/>
    <w:rsid w:val="002F6698"/>
    <w:rsid w:val="00300303"/>
    <w:rsid w:val="0030034B"/>
    <w:rsid w:val="00315967"/>
    <w:rsid w:val="00315CED"/>
    <w:rsid w:val="003374FC"/>
    <w:rsid w:val="00353A30"/>
    <w:rsid w:val="00354DFB"/>
    <w:rsid w:val="00357DC4"/>
    <w:rsid w:val="003616AA"/>
    <w:rsid w:val="00371A6A"/>
    <w:rsid w:val="00381167"/>
    <w:rsid w:val="00384C9C"/>
    <w:rsid w:val="0039257C"/>
    <w:rsid w:val="003A5C87"/>
    <w:rsid w:val="003B07A2"/>
    <w:rsid w:val="003B3D3C"/>
    <w:rsid w:val="003C5AD4"/>
    <w:rsid w:val="003D40D8"/>
    <w:rsid w:val="003D6FF4"/>
    <w:rsid w:val="003F2647"/>
    <w:rsid w:val="003F5D6E"/>
    <w:rsid w:val="004009E7"/>
    <w:rsid w:val="00404BD3"/>
    <w:rsid w:val="00407341"/>
    <w:rsid w:val="00423E27"/>
    <w:rsid w:val="004256DE"/>
    <w:rsid w:val="00436AC7"/>
    <w:rsid w:val="004505C7"/>
    <w:rsid w:val="004538FC"/>
    <w:rsid w:val="00477089"/>
    <w:rsid w:val="00477158"/>
    <w:rsid w:val="0047742C"/>
    <w:rsid w:val="00483C37"/>
    <w:rsid w:val="00492C55"/>
    <w:rsid w:val="00493D78"/>
    <w:rsid w:val="004A36B2"/>
    <w:rsid w:val="004A61B6"/>
    <w:rsid w:val="004A7387"/>
    <w:rsid w:val="004B0CF9"/>
    <w:rsid w:val="004C57CF"/>
    <w:rsid w:val="004D4B80"/>
    <w:rsid w:val="004E05AB"/>
    <w:rsid w:val="004E2420"/>
    <w:rsid w:val="004E5C75"/>
    <w:rsid w:val="004F075B"/>
    <w:rsid w:val="004F3383"/>
    <w:rsid w:val="00506673"/>
    <w:rsid w:val="00506F1D"/>
    <w:rsid w:val="0052178D"/>
    <w:rsid w:val="0053617E"/>
    <w:rsid w:val="00544656"/>
    <w:rsid w:val="0054506F"/>
    <w:rsid w:val="00550E71"/>
    <w:rsid w:val="00551606"/>
    <w:rsid w:val="0055539B"/>
    <w:rsid w:val="00561D98"/>
    <w:rsid w:val="00562FAE"/>
    <w:rsid w:val="0057328A"/>
    <w:rsid w:val="005732DA"/>
    <w:rsid w:val="00577253"/>
    <w:rsid w:val="0059255F"/>
    <w:rsid w:val="005967EF"/>
    <w:rsid w:val="005A6B01"/>
    <w:rsid w:val="005B2C20"/>
    <w:rsid w:val="005B4612"/>
    <w:rsid w:val="005C2099"/>
    <w:rsid w:val="005D5D2B"/>
    <w:rsid w:val="005D65E7"/>
    <w:rsid w:val="005E5070"/>
    <w:rsid w:val="005E7998"/>
    <w:rsid w:val="005F099A"/>
    <w:rsid w:val="005F1E38"/>
    <w:rsid w:val="005F208B"/>
    <w:rsid w:val="0060346B"/>
    <w:rsid w:val="006156FB"/>
    <w:rsid w:val="00621ED0"/>
    <w:rsid w:val="00624E65"/>
    <w:rsid w:val="00635746"/>
    <w:rsid w:val="006400AD"/>
    <w:rsid w:val="00640EBE"/>
    <w:rsid w:val="006424D8"/>
    <w:rsid w:val="006468B2"/>
    <w:rsid w:val="00650090"/>
    <w:rsid w:val="0065353B"/>
    <w:rsid w:val="0068337A"/>
    <w:rsid w:val="00683D1C"/>
    <w:rsid w:val="00683D70"/>
    <w:rsid w:val="00690DCB"/>
    <w:rsid w:val="006A7241"/>
    <w:rsid w:val="006B0CE3"/>
    <w:rsid w:val="006B6229"/>
    <w:rsid w:val="006C09FA"/>
    <w:rsid w:val="006C1493"/>
    <w:rsid w:val="006C42D8"/>
    <w:rsid w:val="006D4A3C"/>
    <w:rsid w:val="006D61CF"/>
    <w:rsid w:val="006E343D"/>
    <w:rsid w:val="006E69FA"/>
    <w:rsid w:val="007019AA"/>
    <w:rsid w:val="00703B15"/>
    <w:rsid w:val="00707CBA"/>
    <w:rsid w:val="0071245D"/>
    <w:rsid w:val="00712A97"/>
    <w:rsid w:val="00716AF7"/>
    <w:rsid w:val="00725FBF"/>
    <w:rsid w:val="00731301"/>
    <w:rsid w:val="00732743"/>
    <w:rsid w:val="00743AB3"/>
    <w:rsid w:val="00745825"/>
    <w:rsid w:val="00746C15"/>
    <w:rsid w:val="00750063"/>
    <w:rsid w:val="00753136"/>
    <w:rsid w:val="00766579"/>
    <w:rsid w:val="00770399"/>
    <w:rsid w:val="00770568"/>
    <w:rsid w:val="0077067E"/>
    <w:rsid w:val="007834F8"/>
    <w:rsid w:val="00786A33"/>
    <w:rsid w:val="00795179"/>
    <w:rsid w:val="0079597C"/>
    <w:rsid w:val="007966C8"/>
    <w:rsid w:val="00797CDE"/>
    <w:rsid w:val="007A0782"/>
    <w:rsid w:val="007A34FA"/>
    <w:rsid w:val="007B2AB5"/>
    <w:rsid w:val="007B4E42"/>
    <w:rsid w:val="007C0A56"/>
    <w:rsid w:val="007C435F"/>
    <w:rsid w:val="007C5299"/>
    <w:rsid w:val="007E4749"/>
    <w:rsid w:val="007F2571"/>
    <w:rsid w:val="007F6726"/>
    <w:rsid w:val="007F67E2"/>
    <w:rsid w:val="008012C0"/>
    <w:rsid w:val="00801C54"/>
    <w:rsid w:val="008139B8"/>
    <w:rsid w:val="0082278D"/>
    <w:rsid w:val="008361AA"/>
    <w:rsid w:val="008424E4"/>
    <w:rsid w:val="00842CB3"/>
    <w:rsid w:val="00842F4F"/>
    <w:rsid w:val="00843C07"/>
    <w:rsid w:val="0084584C"/>
    <w:rsid w:val="00855B8A"/>
    <w:rsid w:val="00855DEB"/>
    <w:rsid w:val="0086065B"/>
    <w:rsid w:val="00860EE0"/>
    <w:rsid w:val="00862552"/>
    <w:rsid w:val="00865467"/>
    <w:rsid w:val="00871151"/>
    <w:rsid w:val="00893373"/>
    <w:rsid w:val="008A0F5B"/>
    <w:rsid w:val="008A1CE3"/>
    <w:rsid w:val="008A309F"/>
    <w:rsid w:val="008B2BDF"/>
    <w:rsid w:val="008D4A38"/>
    <w:rsid w:val="008D6B00"/>
    <w:rsid w:val="008D7CAD"/>
    <w:rsid w:val="008E27FC"/>
    <w:rsid w:val="008E5F00"/>
    <w:rsid w:val="008E6859"/>
    <w:rsid w:val="009122D2"/>
    <w:rsid w:val="009127A0"/>
    <w:rsid w:val="009133B8"/>
    <w:rsid w:val="00913710"/>
    <w:rsid w:val="009153B7"/>
    <w:rsid w:val="009209E0"/>
    <w:rsid w:val="00930B3A"/>
    <w:rsid w:val="00933EED"/>
    <w:rsid w:val="00934B33"/>
    <w:rsid w:val="0094427B"/>
    <w:rsid w:val="00952EB0"/>
    <w:rsid w:val="009545D2"/>
    <w:rsid w:val="00960846"/>
    <w:rsid w:val="00966788"/>
    <w:rsid w:val="009703E8"/>
    <w:rsid w:val="00975827"/>
    <w:rsid w:val="00981CD0"/>
    <w:rsid w:val="00986E27"/>
    <w:rsid w:val="0098738F"/>
    <w:rsid w:val="009A16E1"/>
    <w:rsid w:val="009A210F"/>
    <w:rsid w:val="009A2FF9"/>
    <w:rsid w:val="009A34B1"/>
    <w:rsid w:val="009C2209"/>
    <w:rsid w:val="009C6D53"/>
    <w:rsid w:val="009D6392"/>
    <w:rsid w:val="009E3306"/>
    <w:rsid w:val="009F247F"/>
    <w:rsid w:val="00A00DE5"/>
    <w:rsid w:val="00A01AD2"/>
    <w:rsid w:val="00A031B1"/>
    <w:rsid w:val="00A16CE0"/>
    <w:rsid w:val="00A1712C"/>
    <w:rsid w:val="00A2252C"/>
    <w:rsid w:val="00A22ACC"/>
    <w:rsid w:val="00A27F2F"/>
    <w:rsid w:val="00A36192"/>
    <w:rsid w:val="00A37EBC"/>
    <w:rsid w:val="00A40535"/>
    <w:rsid w:val="00A5464A"/>
    <w:rsid w:val="00A56855"/>
    <w:rsid w:val="00A613CA"/>
    <w:rsid w:val="00A625F1"/>
    <w:rsid w:val="00A64948"/>
    <w:rsid w:val="00A939E3"/>
    <w:rsid w:val="00AA2C34"/>
    <w:rsid w:val="00AB11F2"/>
    <w:rsid w:val="00AC3579"/>
    <w:rsid w:val="00AC64BD"/>
    <w:rsid w:val="00AD29F6"/>
    <w:rsid w:val="00AE547C"/>
    <w:rsid w:val="00AE7FE6"/>
    <w:rsid w:val="00AF1C96"/>
    <w:rsid w:val="00AF35BA"/>
    <w:rsid w:val="00AF58C9"/>
    <w:rsid w:val="00AF767B"/>
    <w:rsid w:val="00B01825"/>
    <w:rsid w:val="00B0194F"/>
    <w:rsid w:val="00B03A67"/>
    <w:rsid w:val="00B17470"/>
    <w:rsid w:val="00B22FD7"/>
    <w:rsid w:val="00B33470"/>
    <w:rsid w:val="00B337F0"/>
    <w:rsid w:val="00B37679"/>
    <w:rsid w:val="00B42B61"/>
    <w:rsid w:val="00B52187"/>
    <w:rsid w:val="00B528FE"/>
    <w:rsid w:val="00B54062"/>
    <w:rsid w:val="00B6092D"/>
    <w:rsid w:val="00B62D8B"/>
    <w:rsid w:val="00B62F8F"/>
    <w:rsid w:val="00B63690"/>
    <w:rsid w:val="00B714FC"/>
    <w:rsid w:val="00B726FC"/>
    <w:rsid w:val="00B74CCB"/>
    <w:rsid w:val="00B851B1"/>
    <w:rsid w:val="00B85C0D"/>
    <w:rsid w:val="00B879DD"/>
    <w:rsid w:val="00B91233"/>
    <w:rsid w:val="00B92601"/>
    <w:rsid w:val="00BA7348"/>
    <w:rsid w:val="00BB2E59"/>
    <w:rsid w:val="00BB60F2"/>
    <w:rsid w:val="00BC0EDA"/>
    <w:rsid w:val="00BD23F5"/>
    <w:rsid w:val="00BD324C"/>
    <w:rsid w:val="00BE13D5"/>
    <w:rsid w:val="00BF0F4C"/>
    <w:rsid w:val="00BF1DE6"/>
    <w:rsid w:val="00C00170"/>
    <w:rsid w:val="00C05109"/>
    <w:rsid w:val="00C144A8"/>
    <w:rsid w:val="00C168BC"/>
    <w:rsid w:val="00C22246"/>
    <w:rsid w:val="00C24ADA"/>
    <w:rsid w:val="00C30801"/>
    <w:rsid w:val="00C34272"/>
    <w:rsid w:val="00C4331C"/>
    <w:rsid w:val="00C569E0"/>
    <w:rsid w:val="00C61FFA"/>
    <w:rsid w:val="00C67DC6"/>
    <w:rsid w:val="00C71DCF"/>
    <w:rsid w:val="00C75FCF"/>
    <w:rsid w:val="00C81809"/>
    <w:rsid w:val="00C82F88"/>
    <w:rsid w:val="00C95F43"/>
    <w:rsid w:val="00CA2266"/>
    <w:rsid w:val="00CA2689"/>
    <w:rsid w:val="00CA686D"/>
    <w:rsid w:val="00CC3E1F"/>
    <w:rsid w:val="00CE4629"/>
    <w:rsid w:val="00CE509A"/>
    <w:rsid w:val="00CF40BB"/>
    <w:rsid w:val="00CF4822"/>
    <w:rsid w:val="00CF52D2"/>
    <w:rsid w:val="00CF644B"/>
    <w:rsid w:val="00CF7351"/>
    <w:rsid w:val="00D00C94"/>
    <w:rsid w:val="00D073D3"/>
    <w:rsid w:val="00D13039"/>
    <w:rsid w:val="00D264E2"/>
    <w:rsid w:val="00D3576D"/>
    <w:rsid w:val="00D36F74"/>
    <w:rsid w:val="00D37B51"/>
    <w:rsid w:val="00D44F4F"/>
    <w:rsid w:val="00D45234"/>
    <w:rsid w:val="00D45803"/>
    <w:rsid w:val="00D504B6"/>
    <w:rsid w:val="00D94922"/>
    <w:rsid w:val="00D958E1"/>
    <w:rsid w:val="00DB1DE4"/>
    <w:rsid w:val="00DC6AA8"/>
    <w:rsid w:val="00DD1BBB"/>
    <w:rsid w:val="00DE7B23"/>
    <w:rsid w:val="00DF6B90"/>
    <w:rsid w:val="00E0327A"/>
    <w:rsid w:val="00E03F27"/>
    <w:rsid w:val="00E0447E"/>
    <w:rsid w:val="00E07487"/>
    <w:rsid w:val="00E103A2"/>
    <w:rsid w:val="00E10E00"/>
    <w:rsid w:val="00E128F3"/>
    <w:rsid w:val="00E20327"/>
    <w:rsid w:val="00E214F8"/>
    <w:rsid w:val="00E25548"/>
    <w:rsid w:val="00E347D1"/>
    <w:rsid w:val="00E35894"/>
    <w:rsid w:val="00E41AEB"/>
    <w:rsid w:val="00E434A9"/>
    <w:rsid w:val="00E53ECE"/>
    <w:rsid w:val="00E717C8"/>
    <w:rsid w:val="00E74D52"/>
    <w:rsid w:val="00E75E7C"/>
    <w:rsid w:val="00E77E75"/>
    <w:rsid w:val="00E83EBA"/>
    <w:rsid w:val="00E8517D"/>
    <w:rsid w:val="00E85C96"/>
    <w:rsid w:val="00E91DF4"/>
    <w:rsid w:val="00E93D83"/>
    <w:rsid w:val="00EA1F67"/>
    <w:rsid w:val="00EB06A1"/>
    <w:rsid w:val="00EB18CA"/>
    <w:rsid w:val="00EB3915"/>
    <w:rsid w:val="00EB6DFD"/>
    <w:rsid w:val="00ED2C2B"/>
    <w:rsid w:val="00EE3F7B"/>
    <w:rsid w:val="00EF2447"/>
    <w:rsid w:val="00EF38CE"/>
    <w:rsid w:val="00EF3F0B"/>
    <w:rsid w:val="00F01354"/>
    <w:rsid w:val="00F104B7"/>
    <w:rsid w:val="00F3278C"/>
    <w:rsid w:val="00F50C0D"/>
    <w:rsid w:val="00F514C4"/>
    <w:rsid w:val="00F516E8"/>
    <w:rsid w:val="00F520DF"/>
    <w:rsid w:val="00F558D8"/>
    <w:rsid w:val="00F62345"/>
    <w:rsid w:val="00F67034"/>
    <w:rsid w:val="00F6728E"/>
    <w:rsid w:val="00F77B22"/>
    <w:rsid w:val="00F9303D"/>
    <w:rsid w:val="00F9304A"/>
    <w:rsid w:val="00F937D1"/>
    <w:rsid w:val="00FB5222"/>
    <w:rsid w:val="00FB5F6C"/>
    <w:rsid w:val="00FC1A28"/>
    <w:rsid w:val="00FC5230"/>
    <w:rsid w:val="00FD76D5"/>
    <w:rsid w:val="00FE518F"/>
    <w:rsid w:val="00FF7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55043F"/>
  <w15:chartTrackingRefBased/>
  <w15:docId w15:val="{49CD5DB4-FE40-4B6B-A006-A88D5CEB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1CD0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A07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07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07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7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07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07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07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7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07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07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07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07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7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07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07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07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07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07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A07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A07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07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A07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A0782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A07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A0782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A07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07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07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A078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A0782"/>
    <w:pPr>
      <w:tabs>
        <w:tab w:val="center" w:pos="4680"/>
        <w:tab w:val="right" w:pos="9360"/>
      </w:tabs>
      <w:spacing w:after="0" w:line="240" w:lineRule="auto"/>
    </w:pPr>
    <w:rPr>
      <w:kern w:val="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7A0782"/>
  </w:style>
  <w:style w:type="paragraph" w:styleId="Footer">
    <w:name w:val="footer"/>
    <w:basedOn w:val="Normal"/>
    <w:link w:val="FooterChar"/>
    <w:uiPriority w:val="99"/>
    <w:unhideWhenUsed/>
    <w:rsid w:val="007A0782"/>
    <w:pPr>
      <w:tabs>
        <w:tab w:val="center" w:pos="4680"/>
        <w:tab w:val="right" w:pos="9360"/>
      </w:tabs>
      <w:spacing w:after="0" w:line="240" w:lineRule="auto"/>
    </w:pPr>
    <w:rPr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7A0782"/>
  </w:style>
  <w:style w:type="paragraph" w:styleId="Revision">
    <w:name w:val="Revision"/>
    <w:hidden/>
    <w:uiPriority w:val="99"/>
    <w:semiHidden/>
    <w:rsid w:val="004E5C75"/>
    <w:pPr>
      <w:spacing w:after="0" w:line="240" w:lineRule="auto"/>
    </w:pPr>
    <w:rPr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6E69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E69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69FA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69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69FA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41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B8D32-E817-472A-ACE0-63DEA9D0DE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92deae9-1c4c-42c8-a310-5088af55ba74}" enabled="0" method="" siteId="{992deae9-1c4c-42c8-a310-5088af55ba7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New Hampshire</Company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Lavoie, Steven</dc:creator>
  <cp:keywords/>
  <dc:description/>
  <cp:lastModifiedBy>Carraher, Melanie</cp:lastModifiedBy>
  <cp:revision>6</cp:revision>
  <cp:lastPrinted>2025-02-26T20:44:00Z</cp:lastPrinted>
  <dcterms:created xsi:type="dcterms:W3CDTF">2025-03-07T13:02:00Z</dcterms:created>
  <dcterms:modified xsi:type="dcterms:W3CDTF">2025-03-07T15:21:00Z</dcterms:modified>
</cp:coreProperties>
</file>